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90D" w:rsidRDefault="0049690D" w:rsidP="0049690D">
      <w:pPr>
        <w:pStyle w:val="1"/>
      </w:pPr>
      <w:r>
        <w:t>(75-05-8)乙腈的理化及危险特性表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399"/>
        <w:gridCol w:w="719"/>
        <w:gridCol w:w="2227"/>
        <w:gridCol w:w="2340"/>
      </w:tblGrid>
      <w:tr w:rsidR="0049690D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宋体" w:hAnsi="宋体"/>
                <w:szCs w:val="19"/>
              </w:rPr>
              <w:t>乙腈</w:t>
            </w:r>
            <w:r>
              <w:rPr>
                <w:rFonts w:ascii="宋体" w:hAnsi="宋体" w:hint="eastAsia"/>
              </w:rPr>
              <w:t xml:space="preserve">；甲基氰 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英文名acetonitrle</w:t>
            </w:r>
            <w:r>
              <w:rPr>
                <w:rFonts w:ascii="宋体" w:hAnsi="宋体" w:hint="eastAsia"/>
                <w:lang w:val="en-GB"/>
              </w:rPr>
              <w:t>；</w:t>
            </w:r>
            <w:r>
              <w:rPr>
                <w:rFonts w:ascii="宋体" w:hAnsi="宋体" w:hint="eastAsia"/>
              </w:rPr>
              <w:t>methyl cyanide</w:t>
            </w:r>
          </w:p>
        </w:tc>
      </w:tr>
      <w:tr w:rsidR="0049690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 xml:space="preserve">  C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3</w:t>
            </w:r>
            <w:r>
              <w:rPr>
                <w:rFonts w:ascii="宋体" w:hAnsi="宋体" w:hint="eastAsia"/>
              </w:rPr>
              <w:t>N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分子量：41.05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UN编号：1648</w:t>
            </w:r>
          </w:p>
        </w:tc>
      </w:tr>
      <w:tr w:rsidR="0049690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2类；中闪点易燃液体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危规号：32159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t>75-05-8</w:t>
            </w:r>
          </w:p>
        </w:tc>
      </w:tr>
      <w:tr w:rsidR="0049690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包装标志：易燃液体；有毒品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49690D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外观与性状：无色液体，有刺激性气味。</w:t>
            </w:r>
          </w:p>
        </w:tc>
      </w:tr>
      <w:tr w:rsidR="0049690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溶解性：与水混溶，溶于醇等多数有机溶剂。。</w:t>
            </w:r>
          </w:p>
        </w:tc>
      </w:tr>
      <w:tr w:rsidR="0049690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熔点（℃）：－45.7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沸点（℃）：81.1</w:t>
            </w:r>
          </w:p>
        </w:tc>
      </w:tr>
      <w:tr w:rsidR="0049690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相对密度（水＝1）：0.79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相对密度（空气＝1）：1.42</w:t>
            </w:r>
          </w:p>
        </w:tc>
      </w:tr>
      <w:tr w:rsidR="0049690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饱和蒸气压（kPa）：13.33(27℃)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燃烧热（kJ/mol）：1264.0</w:t>
            </w:r>
          </w:p>
        </w:tc>
      </w:tr>
      <w:tr w:rsidR="0049690D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临界温度（℃）：274.7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临界压力（MPa）：4.83</w:t>
            </w:r>
          </w:p>
        </w:tc>
      </w:tr>
      <w:tr w:rsidR="0049690D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闪点（℃）：2</w:t>
            </w:r>
          </w:p>
        </w:tc>
      </w:tr>
      <w:tr w:rsidR="0049690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爆炸下限（%）：3.0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爆炸上限（%）：16.0</w:t>
            </w:r>
          </w:p>
        </w:tc>
      </w:tr>
      <w:tr w:rsidR="0049690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引燃温度（℃）：524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最小点火能（mJ）：无资料  </w:t>
            </w:r>
          </w:p>
        </w:tc>
      </w:tr>
      <w:tr w:rsidR="0049690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  无资料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49690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燃烧分解产物：一氧化碳、二氧化碳、氧化氮、氰化氢。</w:t>
            </w:r>
          </w:p>
        </w:tc>
      </w:tr>
      <w:tr w:rsidR="0049690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禁忌物：酸类、碱类、强氧化剂、强还原剂、碱金属。</w:t>
            </w:r>
          </w:p>
        </w:tc>
      </w:tr>
      <w:tr w:rsidR="0049690D" w:rsidTr="0090435F">
        <w:trPr>
          <w:cantSplit/>
          <w:trHeight w:val="798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危险特性：易燃，其蒸气与空气可形成爆炸性混合物。遇明火、高热或氧化剂接触，有引起燃烧爆炸的危险。与氧化剂能发生强烈反应。燃烧时有发光火焰。与硫酸、发烟硫酸、氯磺酸、过氯酸盐等反应剧烈。</w:t>
            </w:r>
          </w:p>
        </w:tc>
      </w:tr>
      <w:tr w:rsidR="0049690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灭火方法：喷水冷却容器，可能的话将容器从火场移至空旷处。处在火场中的容器若已变色或从安全泄压装置中产生声音，必须马上撤离。灭火剂：抗溶性泡沫、干粉、二氧化碳、砂土。用水灭火无效。</w:t>
            </w:r>
          </w:p>
        </w:tc>
      </w:tr>
      <w:tr w:rsidR="0049690D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：2730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   1250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 xml:space="preserve"> (兔经皮)； </w:t>
            </w:r>
          </w:p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：12663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 xml:space="preserve"> 8小时(大鼠吸入)</w:t>
            </w:r>
          </w:p>
        </w:tc>
      </w:tr>
      <w:tr w:rsidR="0049690D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49690D" w:rsidTr="0090435F">
        <w:trPr>
          <w:cantSplit/>
          <w:trHeight w:val="665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/>
                <w:szCs w:val="19"/>
              </w:rPr>
              <w:t>乙腈</w:t>
            </w:r>
            <w:r>
              <w:rPr>
                <w:rFonts w:ascii="宋体" w:hAnsi="宋体" w:hint="eastAsia"/>
                <w:szCs w:val="19"/>
              </w:rPr>
              <w:t>急性中毒发病较氢氰酸慢，可有数小时潜伏期。主要症状为衰弱、无力、面色灰白、恶心、呕吐、腹痛、腹泻、胸闷、胸痛；严重者呼吸及循环系统紊乱，呼吸浅、慢而不规则，血压下降，脉搏细而慢，体温下降，阵发性抽搐，昏迷。可有尿频、蛋白尿等。</w:t>
            </w:r>
          </w:p>
        </w:tc>
      </w:tr>
      <w:tr w:rsidR="0049690D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皮肤接触：脱去被污染的衣着，用肥皂水和清水彻底冲洗皮肤。  ※眼睛接触：提起眼睑，用流动清水或生理盐水冲洗。就医。  ※吸入：迅速脱离现场至空气新鲜处。保持呼吸道通畅。如呼吸困难，给输氧。如呼吸停止，立即进行人工呼吸，就医。  ※食入：饮足量温水，催吐，用1：5000高锰酸钾或5%硫代硫酸钠溶液洗胃。就医。</w:t>
            </w:r>
          </w:p>
        </w:tc>
      </w:tr>
      <w:tr w:rsidR="0049690D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工程控制：严加密闭，提供充分的局部排风和全面通风。尽可能机械化、自动化。提供安全淋浴和洗眼设备。   ※呼吸系统防护：可能接触毒物时，必须佩戴过滤式防毒面具（全面罩）、自给式呼吸器或通风式呼吸器。紧急事态抢救或撤离时，佩戴空气呼吸器。   ※眼睛防护：呼吸系统防护中己作防护。   ※身体防护：穿胶布防毒服。   ※手防护：戴橡胶手套。   ※其他：工作现场严禁吸烟，进食和饮水。工作毕，彻底清洗。单独存放被毒物污染的衣服，洗后备用。车间应配备急救设备及药品。作业人员应学会自救互救。</w:t>
            </w:r>
          </w:p>
        </w:tc>
      </w:tr>
      <w:tr w:rsidR="0049690D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迅速撤离泄漏污染区人员至安全区，并进行隔离，严格限制出入。切断火源。建议应急处理人员戴自给正压式呼吸器，穿消防防护服。尽可能切断泄漏源，防止进入下水道、排洪沟等限制性空间。小量泄漏：用活性炭或其它惰性材料吸附或吸收。也可用大量水冲洗，洗水稀释后放入废水系统。大量泄漏：构筑围堤或挖坑收容；喷雾状水冷却和稀释蒸气、保护现场人员、把泄漏物稀释成不燃物。用防爆泵转移至槽车或专用收集器内，回收或运至废物处理场所处置。</w:t>
            </w:r>
          </w:p>
        </w:tc>
      </w:tr>
      <w:tr w:rsidR="0049690D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49690D" w:rsidRDefault="0049690D" w:rsidP="0090435F">
            <w:pPr>
              <w:spacing w:line="26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90D" w:rsidRDefault="0049690D" w:rsidP="0090435F">
            <w:pPr>
              <w:spacing w:line="26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仓温度不宜超过30℃。防止阳光直射。要特别注意包装完整，防止渗透引起中毒。应与氧化剂、酸类分开存放。储存间内的照明、通风等设施应采用防爆型，开关设在仓外。配备相应品种和数量的消防器材。桶装堆垛不可过大，应留有墙距、顶距、柱距和必要的防火检查走道。罐储时要有防火放爆措施。禁止使用易产生火花的机械设备和工具。灌装时应注意流速（不超过3m/s）,且有接地装置，防止静电积聚。搬运时要轻装轻卸，防止包装及容器破损。夏季应早晚运输，防止日光曝晒。</w:t>
            </w:r>
          </w:p>
        </w:tc>
      </w:tr>
    </w:tbl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90D"/>
    <w:rsid w:val="0049690D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8FECB-E03A-4C13-B8FD-BCB19FF7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9690D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9690D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Company>zyhq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